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061"/>
        <w:tblW w:w="15309" w:type="dxa"/>
        <w:tblLayout w:type="fixed"/>
        <w:tblLook w:val="04A0" w:firstRow="1" w:lastRow="0" w:firstColumn="1" w:lastColumn="0" w:noHBand="0" w:noVBand="1"/>
      </w:tblPr>
      <w:tblGrid>
        <w:gridCol w:w="851"/>
        <w:gridCol w:w="259"/>
        <w:gridCol w:w="450"/>
        <w:gridCol w:w="708"/>
        <w:gridCol w:w="5387"/>
        <w:gridCol w:w="709"/>
        <w:gridCol w:w="992"/>
        <w:gridCol w:w="709"/>
        <w:gridCol w:w="708"/>
        <w:gridCol w:w="3969"/>
        <w:gridCol w:w="567"/>
      </w:tblGrid>
      <w:tr w:rsidR="00C44517" w:rsidRPr="007A22E2" w:rsidTr="00C44517">
        <w:trPr>
          <w:trHeight w:val="1539"/>
        </w:trPr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517" w:rsidRDefault="00C44517" w:rsidP="00C44517">
            <w:pPr>
              <w:tabs>
                <w:tab w:val="left" w:pos="5160"/>
                <w:tab w:val="center" w:pos="7334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517" w:rsidRDefault="00C44517" w:rsidP="00C44517">
            <w:pPr>
              <w:tabs>
                <w:tab w:val="left" w:pos="5160"/>
                <w:tab w:val="center" w:pos="7334"/>
              </w:tabs>
              <w:rPr>
                <w:rFonts w:cs="B Nazanin"/>
                <w:b/>
                <w:bCs/>
                <w:rtl/>
              </w:rPr>
            </w:pPr>
          </w:p>
          <w:p w:rsidR="00C44517" w:rsidRPr="000833E6" w:rsidRDefault="00C44517" w:rsidP="006308C1">
            <w:pPr>
              <w:shd w:val="clear" w:color="auto" w:fill="FFFFFF" w:themeFill="background1"/>
              <w:tabs>
                <w:tab w:val="left" w:pos="5160"/>
                <w:tab w:val="center" w:pos="7334"/>
              </w:tabs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833E6">
              <w:rPr>
                <w:rFonts w:cs="B Nazanin" w:hint="cs"/>
                <w:b/>
                <w:bCs/>
                <w:sz w:val="36"/>
                <w:szCs w:val="36"/>
                <w:rtl/>
              </w:rPr>
              <w:t>ترم‌بندی ارشد تغذیه جامعه</w:t>
            </w:r>
          </w:p>
          <w:p w:rsidR="00C44517" w:rsidRPr="006B4A6A" w:rsidRDefault="00C44517" w:rsidP="00C44517">
            <w:pPr>
              <w:tabs>
                <w:tab w:val="left" w:pos="5160"/>
                <w:tab w:val="center" w:pos="733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6B4A6A">
              <w:rPr>
                <w:rFonts w:cs="B Nazanin" w:hint="cs"/>
                <w:b/>
                <w:bCs/>
                <w:sz w:val="28"/>
                <w:szCs w:val="28"/>
                <w:rtl/>
              </w:rPr>
              <w:t>مرتبط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C44517" w:rsidRPr="007A22E2" w:rsidRDefault="00C44517" w:rsidP="00C44517">
            <w:pPr>
              <w:tabs>
                <w:tab w:val="left" w:pos="5160"/>
                <w:tab w:val="center" w:pos="7334"/>
              </w:tabs>
              <w:rPr>
                <w:rFonts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517" w:rsidRDefault="00C44517" w:rsidP="00C44517">
            <w:pPr>
              <w:tabs>
                <w:tab w:val="left" w:pos="5160"/>
                <w:tab w:val="center" w:pos="7334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6308C1" w:rsidRPr="007A22E2" w:rsidTr="00E40663">
        <w:trPr>
          <w:trHeight w:val="465"/>
        </w:trPr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 w:rsidRPr="007A22E2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4517" w:rsidRPr="000833E6" w:rsidRDefault="00C44517" w:rsidP="00C44517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C44517" w:rsidRPr="000833E6" w:rsidRDefault="00C44517" w:rsidP="00C4451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ترم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44517" w:rsidRPr="00C44517" w:rsidRDefault="00C44517" w:rsidP="00C445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C44517" w:rsidRPr="00C44517" w:rsidRDefault="00C44517" w:rsidP="00C445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517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C44517" w:rsidRPr="00C44517" w:rsidRDefault="00C44517" w:rsidP="00C4451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517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4517" w:rsidRPr="000833E6" w:rsidRDefault="00C44517" w:rsidP="00C44517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C44517" w:rsidRPr="000833E6" w:rsidRDefault="00C44517" w:rsidP="00C44517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833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4517" w:rsidRPr="00C44517" w:rsidRDefault="00C44517" w:rsidP="00C44517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C44517" w:rsidRPr="00C44517" w:rsidRDefault="00C44517" w:rsidP="00C44517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451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</w:tr>
      <w:tr w:rsidR="00C44517" w:rsidRPr="007A22E2" w:rsidTr="00E40663">
        <w:trPr>
          <w:trHeight w:val="396"/>
        </w:trPr>
        <w:tc>
          <w:tcPr>
            <w:tcW w:w="851" w:type="dxa"/>
            <w:shd w:val="clear" w:color="auto" w:fill="F2F2F2" w:themeFill="background1" w:themeFillShade="F2"/>
          </w:tcPr>
          <w:p w:rsidR="00C44517" w:rsidRPr="00E40663" w:rsidRDefault="00C44517" w:rsidP="00C4451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40663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C44517" w:rsidRPr="00E40663" w:rsidRDefault="00C44517" w:rsidP="00C4451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4066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44517" w:rsidRPr="00E40663" w:rsidRDefault="00C44517" w:rsidP="00C4451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40663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387" w:type="dxa"/>
            <w:vMerge/>
            <w:shd w:val="clear" w:color="auto" w:fill="F2F2F2" w:themeFill="background1" w:themeFillShade="F2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C44517" w:rsidRPr="00C44517" w:rsidRDefault="00C44517" w:rsidP="00C445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44517" w:rsidRPr="00C44517" w:rsidRDefault="00C44517" w:rsidP="00C4451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517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44517" w:rsidRPr="00C44517" w:rsidRDefault="00C44517" w:rsidP="00C4451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51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44517" w:rsidRPr="00C44517" w:rsidRDefault="00C44517" w:rsidP="00C4451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51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</w:tr>
      <w:tr w:rsidR="00C44517" w:rsidRPr="007A22E2" w:rsidTr="00E40663">
        <w:trPr>
          <w:trHeight w:val="413"/>
        </w:trPr>
        <w:tc>
          <w:tcPr>
            <w:tcW w:w="851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gridSpan w:val="2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87" w:type="dxa"/>
          </w:tcPr>
          <w:p w:rsidR="00C44517" w:rsidRPr="00C23AFA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 w:rsidRPr="00C23AFA">
              <w:rPr>
                <w:rFonts w:cs="B Nazanin" w:hint="cs"/>
                <w:b/>
                <w:bCs/>
                <w:rtl/>
              </w:rPr>
              <w:t>طراحی، مدیریت و ارزش</w:t>
            </w:r>
            <w:r>
              <w:rPr>
                <w:rFonts w:cs="B Nazanin" w:hint="cs"/>
                <w:b/>
                <w:bCs/>
                <w:rtl/>
              </w:rPr>
              <w:t>یا</w:t>
            </w:r>
            <w:r w:rsidRPr="00C23AFA">
              <w:rPr>
                <w:rFonts w:cs="B Nazanin" w:hint="cs"/>
                <w:b/>
                <w:bCs/>
                <w:rtl/>
              </w:rPr>
              <w:t>بی برنامه‌های غذا و تغذیه (دکتر خیروری)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F525A8" w:rsidRDefault="00C44517" w:rsidP="00C44517">
            <w:pPr>
              <w:jc w:val="center"/>
              <w:rPr>
                <w:rFonts w:cs="B Nazanin"/>
                <w:b/>
                <w:bCs/>
                <w:color w:val="FF0000"/>
              </w:rPr>
            </w:pPr>
            <w:r w:rsidRPr="00F525A8">
              <w:rPr>
                <w:rFonts w:cs="B Nazanin" w:hint="cs"/>
                <w:b/>
                <w:bCs/>
                <w:color w:val="FF0000"/>
                <w:rtl/>
              </w:rPr>
              <w:t>-</w:t>
            </w:r>
          </w:p>
        </w:tc>
        <w:tc>
          <w:tcPr>
            <w:tcW w:w="709" w:type="dxa"/>
          </w:tcPr>
          <w:p w:rsidR="00C44517" w:rsidRPr="00F525A8" w:rsidRDefault="00C44517" w:rsidP="00C44517">
            <w:pPr>
              <w:jc w:val="center"/>
              <w:rPr>
                <w:rFonts w:cs="B Nazanin"/>
                <w:b/>
                <w:bCs/>
                <w:color w:val="FF0000"/>
              </w:rPr>
            </w:pPr>
            <w:r w:rsidRPr="00F525A8">
              <w:rPr>
                <w:rFonts w:cs="B Nazanin" w:hint="cs"/>
                <w:b/>
                <w:bCs/>
                <w:color w:val="FF0000"/>
                <w:rtl/>
              </w:rPr>
              <w:t>5/0</w:t>
            </w:r>
          </w:p>
        </w:tc>
        <w:tc>
          <w:tcPr>
            <w:tcW w:w="708" w:type="dxa"/>
          </w:tcPr>
          <w:p w:rsidR="00C44517" w:rsidRPr="00F525A8" w:rsidRDefault="00C44517" w:rsidP="00C44517">
            <w:pPr>
              <w:jc w:val="center"/>
              <w:rPr>
                <w:rFonts w:cs="B Nazanin"/>
                <w:b/>
                <w:bCs/>
                <w:color w:val="FF0000"/>
              </w:rPr>
            </w:pPr>
            <w:r w:rsidRPr="00F525A8">
              <w:rPr>
                <w:rFonts w:cs="B Nazanin" w:hint="cs"/>
                <w:b/>
                <w:bCs/>
                <w:color w:val="FF0000"/>
                <w:rtl/>
              </w:rPr>
              <w:t>5/0</w:t>
            </w:r>
          </w:p>
        </w:tc>
        <w:tc>
          <w:tcPr>
            <w:tcW w:w="3969" w:type="dxa"/>
          </w:tcPr>
          <w:p w:rsidR="00C44517" w:rsidRPr="00F525A8" w:rsidRDefault="00C44517" w:rsidP="00C44517">
            <w:pPr>
              <w:jc w:val="center"/>
              <w:rPr>
                <w:rFonts w:cs="B Nazanin"/>
                <w:b/>
                <w:bCs/>
                <w:color w:val="FF0000"/>
              </w:rPr>
            </w:pPr>
            <w:r w:rsidRPr="00F525A8">
              <w:rPr>
                <w:rFonts w:cs="B Nazanin" w:hint="cs"/>
                <w:b/>
                <w:bCs/>
                <w:color w:val="FF0000"/>
                <w:rtl/>
              </w:rPr>
              <w:t>سیستم‌های اطلاع رسانی پزشکی</w:t>
            </w:r>
          </w:p>
        </w:tc>
        <w:tc>
          <w:tcPr>
            <w:tcW w:w="567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</w:p>
        </w:tc>
      </w:tr>
      <w:tr w:rsidR="00C44517" w:rsidRPr="007A22E2" w:rsidTr="00E40663">
        <w:trPr>
          <w:trHeight w:val="324"/>
        </w:trPr>
        <w:tc>
          <w:tcPr>
            <w:tcW w:w="851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gridSpan w:val="2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87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ارزیابی وضعیت تغذیه جامعه ( دکتر عباسعلیزاد/ دکتر ابراهیمی)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 w:rsidRPr="007A22E2">
              <w:rPr>
                <w:rFonts w:cs="B Nazanin" w:hint="cs"/>
                <w:b/>
                <w:bCs/>
                <w:rtl/>
              </w:rPr>
              <w:t>آمار کاربردی در علوم تغذیه</w:t>
            </w:r>
          </w:p>
        </w:tc>
        <w:tc>
          <w:tcPr>
            <w:tcW w:w="567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C44517" w:rsidRPr="007A22E2" w:rsidTr="00E40663">
        <w:trPr>
          <w:trHeight w:val="324"/>
        </w:trPr>
        <w:tc>
          <w:tcPr>
            <w:tcW w:w="851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gridSpan w:val="2"/>
          </w:tcPr>
          <w:p w:rsidR="00C44517" w:rsidRPr="00F525A8" w:rsidRDefault="00C44517" w:rsidP="00C44517">
            <w:pPr>
              <w:jc w:val="center"/>
              <w:rPr>
                <w:rFonts w:cs="B Nazanin"/>
                <w:b/>
                <w:bCs/>
                <w:color w:val="70AD47" w:themeColor="accent6"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rtl/>
              </w:rPr>
              <w:t>-</w:t>
            </w:r>
          </w:p>
        </w:tc>
        <w:tc>
          <w:tcPr>
            <w:tcW w:w="708" w:type="dxa"/>
          </w:tcPr>
          <w:p w:rsidR="00C44517" w:rsidRPr="00F525A8" w:rsidRDefault="00C44517" w:rsidP="00C44517">
            <w:pPr>
              <w:jc w:val="center"/>
              <w:rPr>
                <w:rFonts w:cs="B Nazanin"/>
                <w:b/>
                <w:bCs/>
                <w:color w:val="70AD47" w:themeColor="accent6"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rtl/>
              </w:rPr>
              <w:t>2</w:t>
            </w:r>
          </w:p>
        </w:tc>
        <w:tc>
          <w:tcPr>
            <w:tcW w:w="5387" w:type="dxa"/>
          </w:tcPr>
          <w:p w:rsidR="00C44517" w:rsidRPr="00F525A8" w:rsidRDefault="00C44517" w:rsidP="00C44517">
            <w:pPr>
              <w:jc w:val="center"/>
              <w:rPr>
                <w:rFonts w:cs="B Nazanin"/>
                <w:b/>
                <w:bCs/>
                <w:color w:val="70AD47" w:themeColor="accent6"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rtl/>
              </w:rPr>
              <w:t>مباحث جاری تغذیه (دکتر علیپور/ دکتر قریشی)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 w:rsidRPr="007A22E2">
              <w:rPr>
                <w:rFonts w:cs="B Nazanin" w:hint="cs"/>
                <w:b/>
                <w:bCs/>
                <w:rtl/>
              </w:rPr>
              <w:t>تغذیه پیشرفته (</w:t>
            </w:r>
            <w:r>
              <w:rPr>
                <w:rFonts w:cs="B Nazanin" w:hint="cs"/>
                <w:b/>
                <w:bCs/>
                <w:rtl/>
              </w:rPr>
              <w:t>دکتر</w:t>
            </w:r>
            <w:r w:rsidRPr="007A22E2">
              <w:rPr>
                <w:rFonts w:cs="B Nazanin" w:hint="cs"/>
                <w:b/>
                <w:bCs/>
                <w:rtl/>
              </w:rPr>
              <w:t>پورقاسم/</w:t>
            </w:r>
            <w:r>
              <w:rPr>
                <w:rFonts w:cs="B Nazanin" w:hint="cs"/>
                <w:b/>
                <w:bCs/>
                <w:rtl/>
              </w:rPr>
              <w:t xml:space="preserve"> دکتر</w:t>
            </w:r>
            <w:r w:rsidRPr="007A22E2">
              <w:rPr>
                <w:rFonts w:cs="B Nazanin" w:hint="cs"/>
                <w:b/>
                <w:bCs/>
                <w:rtl/>
              </w:rPr>
              <w:t>خیروری)</w:t>
            </w:r>
          </w:p>
        </w:tc>
        <w:tc>
          <w:tcPr>
            <w:tcW w:w="567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C44517" w:rsidRPr="007A22E2" w:rsidTr="00E40663">
        <w:trPr>
          <w:trHeight w:val="303"/>
        </w:trPr>
        <w:tc>
          <w:tcPr>
            <w:tcW w:w="851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gridSpan w:val="2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87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تحقیق در تغذیه جامعه (دکتر مهدوی/ دکتر پورقاسم)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 w:rsidRPr="007A22E2">
              <w:rPr>
                <w:rFonts w:cs="B Nazanin" w:hint="cs"/>
                <w:b/>
                <w:bCs/>
                <w:rtl/>
              </w:rPr>
              <w:t>اپیدمیولوژی تغذیه</w:t>
            </w:r>
            <w:r>
              <w:rPr>
                <w:rFonts w:cs="B Nazanin" w:hint="cs"/>
                <w:b/>
                <w:bCs/>
                <w:rtl/>
              </w:rPr>
              <w:t xml:space="preserve"> ( دکتر رف رف/ دکتر ابراهیمی)</w:t>
            </w:r>
          </w:p>
        </w:tc>
        <w:tc>
          <w:tcPr>
            <w:tcW w:w="567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C44517" w:rsidRPr="007A22E2" w:rsidTr="00E40663">
        <w:trPr>
          <w:trHeight w:val="324"/>
        </w:trPr>
        <w:tc>
          <w:tcPr>
            <w:tcW w:w="851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gridSpan w:val="2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87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امنیت غذا و تغذیه ( دکتر علیپور)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 w:rsidRPr="007A22E2">
              <w:rPr>
                <w:rFonts w:cs="B Nazanin" w:hint="cs"/>
                <w:b/>
                <w:bCs/>
                <w:rtl/>
              </w:rPr>
              <w:t>اقتصاد غذا و تغذیه (دکتر علیپور</w:t>
            </w:r>
            <w:r>
              <w:rPr>
                <w:rFonts w:cs="B Nazanin" w:hint="cs"/>
                <w:b/>
                <w:bCs/>
                <w:rtl/>
              </w:rPr>
              <w:t>/ دکتر پورمرادیان</w:t>
            </w:r>
            <w:r w:rsidRPr="007A22E2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567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BA635C" w:rsidRPr="007A22E2" w:rsidTr="00E40663">
        <w:trPr>
          <w:trHeight w:val="648"/>
        </w:trPr>
        <w:tc>
          <w:tcPr>
            <w:tcW w:w="851" w:type="dxa"/>
            <w:vMerge w:val="restart"/>
          </w:tcPr>
          <w:p w:rsidR="00BA635C" w:rsidRPr="007A22E2" w:rsidRDefault="00BA635C" w:rsidP="004E40B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BA635C" w:rsidRPr="007A22E2" w:rsidRDefault="00BA635C" w:rsidP="00177E1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8" w:type="dxa"/>
            <w:vMerge w:val="restart"/>
          </w:tcPr>
          <w:p w:rsidR="00BA635C" w:rsidRPr="007A22E2" w:rsidRDefault="00BA635C" w:rsidP="0073097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387" w:type="dxa"/>
            <w:vMerge w:val="restart"/>
          </w:tcPr>
          <w:p w:rsidR="00BA635C" w:rsidRPr="007A22E2" w:rsidRDefault="00BA635C" w:rsidP="0083536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کار‌آموزی در عرصه تغذیه جامعه ( دکتر برزگر/ دکتر پورمرادیان)</w:t>
            </w:r>
          </w:p>
        </w:tc>
        <w:tc>
          <w:tcPr>
            <w:tcW w:w="709" w:type="dxa"/>
            <w:vMerge w:val="restart"/>
            <w:tcBorders>
              <w:right w:val="single" w:sz="24" w:space="0" w:color="auto"/>
            </w:tcBorders>
          </w:tcPr>
          <w:p w:rsidR="00BA635C" w:rsidRDefault="00BA635C" w:rsidP="00037C7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8" w:type="dxa"/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BA635C" w:rsidRDefault="00BA635C" w:rsidP="00C44517">
            <w:pPr>
              <w:jc w:val="center"/>
              <w:rPr>
                <w:rFonts w:cs="B Nazanin"/>
                <w:b/>
                <w:bCs/>
                <w:rtl/>
              </w:rPr>
            </w:pPr>
            <w:r w:rsidRPr="007A22E2">
              <w:rPr>
                <w:rFonts w:cs="B Nazanin" w:hint="cs"/>
                <w:b/>
                <w:bCs/>
                <w:rtl/>
              </w:rPr>
              <w:t>ارتباط، ارتقاء و تغییر رفتارتغذیه‌ای</w:t>
            </w:r>
          </w:p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 w:rsidRPr="007A22E2">
              <w:rPr>
                <w:rFonts w:cs="B Nazanin" w:hint="cs"/>
                <w:b/>
                <w:bCs/>
                <w:rtl/>
              </w:rPr>
              <w:t xml:space="preserve"> (دکتر عباسعلیزاد/دکتر پورمرادیان)</w:t>
            </w:r>
          </w:p>
        </w:tc>
        <w:tc>
          <w:tcPr>
            <w:tcW w:w="567" w:type="dxa"/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BA635C" w:rsidRPr="007A22E2" w:rsidTr="00BA635C">
        <w:trPr>
          <w:trHeight w:val="73"/>
        </w:trPr>
        <w:tc>
          <w:tcPr>
            <w:tcW w:w="851" w:type="dxa"/>
            <w:vMerge/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gridSpan w:val="2"/>
            <w:vMerge/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vMerge/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87" w:type="dxa"/>
            <w:vMerge/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BA635C" w:rsidRDefault="00BA635C" w:rsidP="00C445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BA635C" w:rsidRPr="00F525A8" w:rsidRDefault="00BA635C" w:rsidP="00C44517">
            <w:pPr>
              <w:jc w:val="center"/>
              <w:rPr>
                <w:rFonts w:cs="B Nazanin"/>
                <w:b/>
                <w:bCs/>
                <w:color w:val="70AD47" w:themeColor="accent6"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rtl/>
              </w:rPr>
              <w:t>-</w:t>
            </w:r>
          </w:p>
        </w:tc>
        <w:tc>
          <w:tcPr>
            <w:tcW w:w="708" w:type="dxa"/>
          </w:tcPr>
          <w:p w:rsidR="00BA635C" w:rsidRPr="00F525A8" w:rsidRDefault="00BA635C" w:rsidP="00C44517">
            <w:pPr>
              <w:jc w:val="center"/>
              <w:rPr>
                <w:rFonts w:cs="B Nazanin"/>
                <w:b/>
                <w:bCs/>
                <w:color w:val="70AD47" w:themeColor="accent6"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rtl/>
              </w:rPr>
              <w:t>2</w:t>
            </w:r>
          </w:p>
        </w:tc>
        <w:tc>
          <w:tcPr>
            <w:tcW w:w="3969" w:type="dxa"/>
          </w:tcPr>
          <w:p w:rsidR="00BA635C" w:rsidRPr="00F525A8" w:rsidRDefault="00BA635C" w:rsidP="00C44517">
            <w:pPr>
              <w:jc w:val="center"/>
              <w:rPr>
                <w:rFonts w:cs="B Nazanin"/>
                <w:b/>
                <w:bCs/>
                <w:color w:val="70AD47" w:themeColor="accent6"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rtl/>
              </w:rPr>
              <w:t>زبان تخصصی</w:t>
            </w:r>
          </w:p>
        </w:tc>
        <w:tc>
          <w:tcPr>
            <w:tcW w:w="567" w:type="dxa"/>
          </w:tcPr>
          <w:p w:rsidR="00BA635C" w:rsidRPr="007A22E2" w:rsidRDefault="00BA635C" w:rsidP="00C445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40663" w:rsidRPr="007A22E2" w:rsidTr="00E40663">
        <w:trPr>
          <w:trHeight w:val="405"/>
        </w:trPr>
        <w:tc>
          <w:tcPr>
            <w:tcW w:w="851" w:type="dxa"/>
          </w:tcPr>
          <w:p w:rsidR="00E40663" w:rsidRPr="00F525A8" w:rsidRDefault="00BA635C" w:rsidP="00C44517">
            <w:pPr>
              <w:jc w:val="center"/>
              <w:rPr>
                <w:rFonts w:cs="B Nazanin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  <w:gridSpan w:val="2"/>
          </w:tcPr>
          <w:p w:rsidR="00E40663" w:rsidRPr="00F525A8" w:rsidRDefault="00BA635C" w:rsidP="00C44517">
            <w:pPr>
              <w:jc w:val="center"/>
              <w:rPr>
                <w:rFonts w:cs="B Nazanin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sz w:val="28"/>
                <w:szCs w:val="28"/>
                <w:rtl/>
              </w:rPr>
              <w:t>-</w:t>
            </w:r>
          </w:p>
        </w:tc>
        <w:tc>
          <w:tcPr>
            <w:tcW w:w="708" w:type="dxa"/>
          </w:tcPr>
          <w:p w:rsidR="00E40663" w:rsidRPr="00F525A8" w:rsidRDefault="00E40663" w:rsidP="00C44517">
            <w:pPr>
              <w:jc w:val="center"/>
              <w:rPr>
                <w:rFonts w:cs="B Nazanin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387" w:type="dxa"/>
          </w:tcPr>
          <w:p w:rsidR="00E40663" w:rsidRPr="00F525A8" w:rsidRDefault="00E40663" w:rsidP="00C44517">
            <w:pPr>
              <w:jc w:val="center"/>
              <w:rPr>
                <w:rFonts w:cs="B Nazanin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F525A8">
              <w:rPr>
                <w:rFonts w:cs="B Nazanin" w:hint="cs"/>
                <w:b/>
                <w:bCs/>
                <w:color w:val="70AD47" w:themeColor="accent6"/>
                <w:rtl/>
              </w:rPr>
              <w:t>تغذیه در بلایا و شرایط اضطراری ( دکتر برزگر/ دکتر خیروری)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E40663" w:rsidRPr="00FB3FFD" w:rsidRDefault="00E40663" w:rsidP="00C44517">
            <w:pPr>
              <w:jc w:val="center"/>
              <w:rPr>
                <w:rFonts w:cs="B Nazanin"/>
                <w:b/>
                <w:bCs/>
                <w:rtl/>
              </w:rPr>
            </w:pPr>
            <w:r w:rsidRPr="00FB3FFD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E40663" w:rsidRPr="00F525A8" w:rsidRDefault="00E40663" w:rsidP="00C44517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40663" w:rsidRPr="00F525A8" w:rsidRDefault="00F525A8" w:rsidP="00C44517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F525A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708" w:type="dxa"/>
          </w:tcPr>
          <w:p w:rsidR="00E40663" w:rsidRPr="00F525A8" w:rsidRDefault="00F525A8" w:rsidP="00C44517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F525A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</w:tcPr>
          <w:p w:rsidR="00E40663" w:rsidRPr="00F525A8" w:rsidRDefault="00F525A8" w:rsidP="00C44517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F525A8">
              <w:rPr>
                <w:rFonts w:cs="B Nazanin" w:hint="cs"/>
                <w:b/>
                <w:bCs/>
                <w:color w:val="FF0000"/>
                <w:rtl/>
              </w:rPr>
              <w:t>اصول و مبانی مدیریت خطر خوادث و بلایا</w:t>
            </w:r>
          </w:p>
        </w:tc>
        <w:tc>
          <w:tcPr>
            <w:tcW w:w="567" w:type="dxa"/>
          </w:tcPr>
          <w:p w:rsidR="00E40663" w:rsidRPr="00D20272" w:rsidRDefault="00E40663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44517" w:rsidRPr="007A22E2" w:rsidTr="00E40663">
        <w:trPr>
          <w:trHeight w:val="405"/>
        </w:trPr>
        <w:tc>
          <w:tcPr>
            <w:tcW w:w="851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gridSpan w:val="2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8" w:type="dxa"/>
          </w:tcPr>
          <w:p w:rsidR="00C44517" w:rsidRPr="00D20272" w:rsidRDefault="00E82CB0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387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</w:tcPr>
          <w:p w:rsidR="00C44517" w:rsidRPr="00D20272" w:rsidRDefault="00F525A8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708" w:type="dxa"/>
          </w:tcPr>
          <w:p w:rsidR="00C44517" w:rsidRPr="00D20272" w:rsidRDefault="00F525A8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13.5</w:t>
            </w:r>
          </w:p>
        </w:tc>
        <w:tc>
          <w:tcPr>
            <w:tcW w:w="3969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567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44517" w:rsidRPr="007A22E2" w:rsidTr="00E40663">
        <w:trPr>
          <w:trHeight w:val="405"/>
        </w:trPr>
        <w:tc>
          <w:tcPr>
            <w:tcW w:w="2268" w:type="dxa"/>
            <w:gridSpan w:val="4"/>
            <w:tcBorders>
              <w:bottom w:val="single" w:sz="24" w:space="0" w:color="auto"/>
            </w:tcBorders>
          </w:tcPr>
          <w:p w:rsidR="00C44517" w:rsidRPr="00D20272" w:rsidRDefault="00C44517" w:rsidP="00BA635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BA635C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87" w:type="dxa"/>
            <w:tcBorders>
              <w:bottom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44517" w:rsidRPr="00D20272" w:rsidRDefault="00F525A8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44517" w:rsidRPr="007A22E2" w:rsidTr="006308C1">
        <w:trPr>
          <w:trHeight w:val="465"/>
        </w:trPr>
        <w:tc>
          <w:tcPr>
            <w:tcW w:w="7655" w:type="dxa"/>
            <w:gridSpan w:val="5"/>
            <w:shd w:val="clear" w:color="auto" w:fill="F2F2F2" w:themeFill="background1" w:themeFillShade="F2"/>
          </w:tcPr>
          <w:p w:rsidR="00C44517" w:rsidRPr="000833E6" w:rsidRDefault="00C44517" w:rsidP="00C44517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0833E6">
              <w:rPr>
                <w:rFonts w:cs="B Nazanin" w:hint="cs"/>
                <w:b/>
                <w:bCs/>
                <w:sz w:val="32"/>
                <w:szCs w:val="32"/>
                <w:rtl/>
              </w:rPr>
              <w:t>ترم 4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44517" w:rsidRPr="00681ADF" w:rsidRDefault="00681ADF" w:rsidP="00C44517">
            <w:pPr>
              <w:tabs>
                <w:tab w:val="left" w:pos="630"/>
                <w:tab w:val="center" w:pos="2630"/>
                <w:tab w:val="right" w:pos="529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81ADF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6378" w:type="dxa"/>
            <w:gridSpan w:val="4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C44517" w:rsidRPr="000833E6" w:rsidRDefault="00C44517" w:rsidP="00C44517">
            <w:pPr>
              <w:tabs>
                <w:tab w:val="left" w:pos="630"/>
                <w:tab w:val="center" w:pos="2630"/>
                <w:tab w:val="right" w:pos="5296"/>
              </w:tabs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0833E6">
              <w:rPr>
                <w:rFonts w:cs="B Nazanin" w:hint="cs"/>
                <w:b/>
                <w:bCs/>
                <w:sz w:val="32"/>
                <w:szCs w:val="32"/>
                <w:rtl/>
              </w:rPr>
              <w:t>ترم 3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C44517" w:rsidRPr="00681ADF" w:rsidRDefault="00681ADF" w:rsidP="00C44517">
            <w:pPr>
              <w:tabs>
                <w:tab w:val="left" w:pos="630"/>
                <w:tab w:val="center" w:pos="2630"/>
                <w:tab w:val="right" w:pos="529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81ADF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</w:tr>
      <w:tr w:rsidR="00C44517" w:rsidRPr="007A22E2" w:rsidTr="00E40663">
        <w:trPr>
          <w:trHeight w:val="324"/>
        </w:trPr>
        <w:tc>
          <w:tcPr>
            <w:tcW w:w="851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5387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708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969" w:type="dxa"/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پایان‌نامه</w:t>
            </w:r>
          </w:p>
        </w:tc>
        <w:tc>
          <w:tcPr>
            <w:tcW w:w="567" w:type="dxa"/>
          </w:tcPr>
          <w:p w:rsidR="00C44517" w:rsidRDefault="00C44517" w:rsidP="00C445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4517" w:rsidRPr="007A22E2" w:rsidTr="00E40663">
        <w:trPr>
          <w:trHeight w:val="398"/>
        </w:trPr>
        <w:tc>
          <w:tcPr>
            <w:tcW w:w="851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5387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Pr="007A22E2" w:rsidRDefault="00C44517" w:rsidP="00C4451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C44517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8" w:type="dxa"/>
          </w:tcPr>
          <w:p w:rsidR="00C44517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C44517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سمینار تغذیه جامعه ( دکتر رف رف)</w:t>
            </w:r>
          </w:p>
        </w:tc>
        <w:tc>
          <w:tcPr>
            <w:tcW w:w="567" w:type="dxa"/>
          </w:tcPr>
          <w:p w:rsidR="00C44517" w:rsidRPr="007A22E2" w:rsidRDefault="00BA635C" w:rsidP="00C4451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</w:t>
            </w:r>
          </w:p>
        </w:tc>
      </w:tr>
      <w:tr w:rsidR="00C44517" w:rsidRPr="007A22E2" w:rsidTr="00E40663">
        <w:trPr>
          <w:trHeight w:val="405"/>
        </w:trPr>
        <w:tc>
          <w:tcPr>
            <w:tcW w:w="851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5387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08" w:type="dxa"/>
          </w:tcPr>
          <w:p w:rsidR="00C44517" w:rsidRPr="00D20272" w:rsidRDefault="00BA635C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567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44517" w:rsidRPr="007A22E2" w:rsidTr="00E40663">
        <w:trPr>
          <w:trHeight w:val="405"/>
        </w:trPr>
        <w:tc>
          <w:tcPr>
            <w:tcW w:w="851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5387" w:type="dxa"/>
          </w:tcPr>
          <w:p w:rsidR="00C44517" w:rsidRPr="007A22E2" w:rsidRDefault="00C44517" w:rsidP="00C44517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gridSpan w:val="3"/>
            <w:tcBorders>
              <w:left w:val="single" w:sz="24" w:space="0" w:color="auto"/>
            </w:tcBorders>
          </w:tcPr>
          <w:p w:rsidR="00C44517" w:rsidRPr="00D20272" w:rsidRDefault="00BA635C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20272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567" w:type="dxa"/>
          </w:tcPr>
          <w:p w:rsidR="00C44517" w:rsidRPr="00D20272" w:rsidRDefault="00C44517" w:rsidP="00C445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833E6" w:rsidRDefault="000833E6"/>
    <w:p w:rsidR="00F525A8" w:rsidRDefault="00F525A8" w:rsidP="00F525A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***ارائه گواهی شرکت در کارگاه مقاله نویسی و  کارگاه ایمنی زیستی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قبل از جلسه دفاع پایان نامه ضروری می باشد.</w:t>
      </w:r>
    </w:p>
    <w:p w:rsidR="00F525A8" w:rsidRDefault="00F525A8" w:rsidP="00F525A8">
      <w:pPr>
        <w:bidi/>
        <w:spacing w:line="240" w:lineRule="auto"/>
        <w:rPr>
          <w:rFonts w:cs="B Nazanin"/>
          <w:color w:val="FF0000"/>
          <w:sz w:val="24"/>
          <w:szCs w:val="24"/>
          <w:rtl/>
        </w:rPr>
      </w:pPr>
      <w:r w:rsidRPr="00207321">
        <w:rPr>
          <w:rFonts w:cs="B Nazanin" w:hint="cs"/>
          <w:color w:val="FF0000"/>
          <w:sz w:val="24"/>
          <w:szCs w:val="24"/>
          <w:rtl/>
        </w:rPr>
        <w:lastRenderedPageBreak/>
        <w:t>*</w:t>
      </w:r>
      <w:r>
        <w:rPr>
          <w:rFonts w:cs="B Nazanin" w:hint="cs"/>
          <w:color w:val="FF0000"/>
          <w:sz w:val="24"/>
          <w:szCs w:val="24"/>
          <w:rtl/>
        </w:rPr>
        <w:t>دروس جبرانی</w:t>
      </w:r>
      <w:bookmarkStart w:id="0" w:name="_GoBack"/>
      <w:bookmarkEnd w:id="0"/>
    </w:p>
    <w:p w:rsidR="00F525A8" w:rsidRPr="00207321" w:rsidRDefault="00F525A8" w:rsidP="00F525A8">
      <w:pPr>
        <w:bidi/>
        <w:spacing w:line="240" w:lineRule="auto"/>
        <w:rPr>
          <w:rFonts w:cs="B Nazanin"/>
          <w:color w:val="00B050"/>
          <w:sz w:val="24"/>
          <w:szCs w:val="24"/>
          <w:rtl/>
        </w:rPr>
      </w:pPr>
      <w:r w:rsidRPr="00207321"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:rsidR="00F525A8" w:rsidRDefault="00F525A8" w:rsidP="00F525A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14 باشد.</w:t>
      </w:r>
    </w:p>
    <w:p w:rsidR="00F525A8" w:rsidRPr="00207321" w:rsidRDefault="00F525A8" w:rsidP="00F525A8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>نمره قبولی دروس اختیاری و اختصاصی 14 از 20 می باشد.</w:t>
      </w:r>
    </w:p>
    <w:p w:rsidR="00381E13" w:rsidRDefault="00F525A8" w:rsidP="00F525A8">
      <w:pPr>
        <w:bidi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 xml:space="preserve">نمره قبولی دروس </w:t>
      </w:r>
      <w:r>
        <w:rPr>
          <w:rFonts w:cs="B Nazanin" w:hint="cs"/>
          <w:sz w:val="24"/>
          <w:szCs w:val="24"/>
          <w:rtl/>
        </w:rPr>
        <w:t>جبرانی</w:t>
      </w:r>
      <w:r w:rsidRPr="00207321">
        <w:rPr>
          <w:rFonts w:cs="B Nazanin" w:hint="cs"/>
          <w:sz w:val="24"/>
          <w:szCs w:val="24"/>
          <w:rtl/>
        </w:rPr>
        <w:t xml:space="preserve"> 12</w:t>
      </w:r>
      <w:r>
        <w:rPr>
          <w:rFonts w:cs="B Nazanin" w:hint="cs"/>
          <w:sz w:val="24"/>
          <w:szCs w:val="24"/>
          <w:rtl/>
        </w:rPr>
        <w:t xml:space="preserve"> از 20 می باشد و نمرات آن جزو میانگین نیمسال نخواهد بود</w:t>
      </w:r>
    </w:p>
    <w:p w:rsidR="00A557E7" w:rsidRDefault="00A557E7" w:rsidP="00F525A8">
      <w:pPr>
        <w:bidi/>
        <w:rPr>
          <w:rFonts w:cs="B Nazanin"/>
          <w:b/>
          <w:bCs/>
          <w:rtl/>
        </w:rPr>
      </w:pPr>
    </w:p>
    <w:p w:rsidR="00A557E7" w:rsidRPr="007A22E2" w:rsidRDefault="00A557E7">
      <w:pPr>
        <w:rPr>
          <w:rFonts w:cs="B Nazanin"/>
          <w:b/>
          <w:bCs/>
        </w:rPr>
      </w:pPr>
    </w:p>
    <w:sectPr w:rsidR="00A557E7" w:rsidRPr="007A22E2" w:rsidSect="007016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B2"/>
    <w:rsid w:val="000833E6"/>
    <w:rsid w:val="00124CFD"/>
    <w:rsid w:val="0031599E"/>
    <w:rsid w:val="00381E13"/>
    <w:rsid w:val="0057451E"/>
    <w:rsid w:val="006308C1"/>
    <w:rsid w:val="00681ADF"/>
    <w:rsid w:val="006B4A6A"/>
    <w:rsid w:val="007016B2"/>
    <w:rsid w:val="00775DAA"/>
    <w:rsid w:val="007A22E2"/>
    <w:rsid w:val="009D0568"/>
    <w:rsid w:val="00A557E7"/>
    <w:rsid w:val="00AC7039"/>
    <w:rsid w:val="00B731C0"/>
    <w:rsid w:val="00BA635C"/>
    <w:rsid w:val="00BF2292"/>
    <w:rsid w:val="00C23AFA"/>
    <w:rsid w:val="00C44517"/>
    <w:rsid w:val="00D20272"/>
    <w:rsid w:val="00E237F2"/>
    <w:rsid w:val="00E40663"/>
    <w:rsid w:val="00E82CB0"/>
    <w:rsid w:val="00F525A8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302AE7F-C33B-4AF3-B0BE-5273D7A3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1C23-2A5C-4C6F-AB0D-FC88B2A4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16</cp:revision>
  <cp:lastPrinted>2024-08-19T06:48:00Z</cp:lastPrinted>
  <dcterms:created xsi:type="dcterms:W3CDTF">2024-08-18T07:54:00Z</dcterms:created>
  <dcterms:modified xsi:type="dcterms:W3CDTF">2024-08-24T05:53:00Z</dcterms:modified>
</cp:coreProperties>
</file>